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956DFF9" w14:textId="40248606" w:rsidR="003668B5" w:rsidRDefault="003668B5" w:rsidP="00C0554D">
      <w:pPr>
        <w:spacing w:after="0" w:line="360" w:lineRule="auto"/>
        <w:jc w:val="both"/>
        <w:rPr>
          <w:b/>
        </w:rPr>
      </w:pPr>
      <w:r>
        <w:rPr>
          <w:b/>
        </w:rPr>
        <w:t>Background:</w:t>
      </w:r>
    </w:p>
    <w:p w14:paraId="4402ABB3" w14:textId="70B8F75D" w:rsidR="003668B5" w:rsidRDefault="003668B5" w:rsidP="000F0F5E">
      <w:pPr>
        <w:spacing w:after="0" w:line="360" w:lineRule="auto"/>
        <w:ind w:firstLine="720"/>
        <w:jc w:val="both"/>
      </w:pPr>
      <w:r>
        <w:t xml:space="preserve">Quartz and other crystalline silica dusts </w:t>
      </w:r>
      <w:r w:rsidR="00AB06A7">
        <w:t xml:space="preserve">have potential to </w:t>
      </w:r>
      <w:r>
        <w:t xml:space="preserve">cause serious lung disease </w:t>
      </w:r>
      <w:r w:rsidR="00AB06A7">
        <w:t xml:space="preserve">following </w:t>
      </w:r>
      <w:r w:rsidR="008B1C1E">
        <w:t xml:space="preserve">long-term exposure </w:t>
      </w:r>
      <w:r>
        <w:t xml:space="preserve">and are widely present in dusts associated with quarrying, construction work and other workplace environments. Currently the Occupational Exposure Limit Value (OELV) for </w:t>
      </w:r>
      <w:r>
        <w:t>R</w:t>
      </w:r>
      <w:r>
        <w:t xml:space="preserve">espirable </w:t>
      </w:r>
      <w:r>
        <w:t>C</w:t>
      </w:r>
      <w:r>
        <w:t xml:space="preserve">rystalline </w:t>
      </w:r>
      <w:r>
        <w:t>S</w:t>
      </w:r>
      <w:r>
        <w:t xml:space="preserve">ilica </w:t>
      </w:r>
      <w:r>
        <w:t xml:space="preserve">(RCS) </w:t>
      </w:r>
      <w:r>
        <w:t>for an 8-hour working day is set at 0.1</w:t>
      </w:r>
      <w:r w:rsidR="00834752">
        <w:t xml:space="preserve"> </w:t>
      </w:r>
      <w:r>
        <w:t xml:space="preserve">mg/m3, as </w:t>
      </w:r>
      <w:r w:rsidR="00834752">
        <w:t>detailed</w:t>
      </w:r>
      <w:r>
        <w:t xml:space="preserve"> in the 201</w:t>
      </w:r>
      <w:r w:rsidR="00834752">
        <w:t>8</w:t>
      </w:r>
      <w:r>
        <w:t xml:space="preserve"> </w:t>
      </w:r>
      <w:r w:rsidR="00834752">
        <w:t xml:space="preserve">HSA’ </w:t>
      </w:r>
      <w:r>
        <w:t>C</w:t>
      </w:r>
      <w:r w:rsidR="00834752">
        <w:t xml:space="preserve">ode of Practice for the </w:t>
      </w:r>
      <w:r>
        <w:t>Chemical Agents</w:t>
      </w:r>
      <w:r w:rsidR="00834752">
        <w:t xml:space="preserve"> </w:t>
      </w:r>
      <w:r>
        <w:t>Regulations.</w:t>
      </w:r>
    </w:p>
    <w:p w14:paraId="3DE8C359" w14:textId="77777777" w:rsidR="003668B5" w:rsidRDefault="003668B5" w:rsidP="00C0554D">
      <w:pPr>
        <w:spacing w:after="0" w:line="360" w:lineRule="auto"/>
        <w:jc w:val="both"/>
        <w:rPr>
          <w:b/>
        </w:rPr>
      </w:pPr>
    </w:p>
    <w:p w14:paraId="773E4197" w14:textId="14DB58C2" w:rsidR="004B4F87" w:rsidRPr="004B4F87" w:rsidRDefault="003668B5" w:rsidP="00C0554D">
      <w:pPr>
        <w:spacing w:after="0" w:line="360" w:lineRule="auto"/>
        <w:jc w:val="both"/>
        <w:rPr>
          <w:b/>
        </w:rPr>
      </w:pPr>
      <w:r>
        <w:rPr>
          <w:b/>
        </w:rPr>
        <w:t>Monitoring of Dust Exposure</w:t>
      </w:r>
      <w:r w:rsidR="004B4F87" w:rsidRPr="004B4F87">
        <w:rPr>
          <w:b/>
        </w:rPr>
        <w:t>:</w:t>
      </w:r>
    </w:p>
    <w:p w14:paraId="28D90A6B" w14:textId="3292D4AE" w:rsidR="00E4155F" w:rsidRDefault="00E4155F" w:rsidP="000F0F5E">
      <w:pPr>
        <w:spacing w:after="0" w:line="360" w:lineRule="auto"/>
        <w:ind w:firstLine="720"/>
        <w:jc w:val="both"/>
      </w:pPr>
      <w:r>
        <w:t xml:space="preserve">Monitoring </w:t>
      </w:r>
      <w:r w:rsidR="008B1C1E">
        <w:t>may be</w:t>
      </w:r>
      <w:r>
        <w:t xml:space="preserve"> used to determine what </w:t>
      </w:r>
      <w:r w:rsidR="00E979FD">
        <w:t>respirable protective equipment (</w:t>
      </w:r>
      <w:r>
        <w:t>RPE</w:t>
      </w:r>
      <w:r w:rsidR="00E979FD">
        <w:t>)</w:t>
      </w:r>
      <w:r>
        <w:t xml:space="preserve"> and/or control measures are</w:t>
      </w:r>
      <w:r w:rsidR="00E979FD">
        <w:t xml:space="preserve"> </w:t>
      </w:r>
      <w:r>
        <w:t xml:space="preserve">required </w:t>
      </w:r>
      <w:r w:rsidR="008B1C1E">
        <w:t xml:space="preserve">to reduce exposure to </w:t>
      </w:r>
      <w:r w:rsidR="00964117" w:rsidRPr="00964117">
        <w:t xml:space="preserve">Respirable Crystalline Silica (RCS) </w:t>
      </w:r>
      <w:r w:rsidR="00964117">
        <w:t xml:space="preserve">to </w:t>
      </w:r>
      <w:r w:rsidR="008B1C1E">
        <w:t xml:space="preserve">below the OELV </w:t>
      </w:r>
      <w:r>
        <w:t>and to monitor the effectiveness of such measures</w:t>
      </w:r>
      <w:r w:rsidR="008B1C1E">
        <w:t xml:space="preserve"> per activity and location</w:t>
      </w:r>
      <w:r>
        <w:t>.</w:t>
      </w:r>
      <w:r w:rsidR="00964117">
        <w:t xml:space="preserve">  Occupational </w:t>
      </w:r>
      <w:r w:rsidR="00964117">
        <w:t xml:space="preserve">exposure </w:t>
      </w:r>
      <w:r w:rsidR="00964117">
        <w:t>values may</w:t>
      </w:r>
      <w:r w:rsidR="00964117">
        <w:t xml:space="preserve"> be monitored using traditional personal air pumps in a manner such as that pictured or with larger volume air pumps to monitor an area rather than a person.  </w:t>
      </w:r>
    </w:p>
    <w:p w14:paraId="0D1A2153" w14:textId="77777777" w:rsidR="000F0F5E" w:rsidRDefault="000F0F5E" w:rsidP="00C0554D">
      <w:pPr>
        <w:spacing w:after="0" w:line="360" w:lineRule="auto"/>
        <w:jc w:val="both"/>
      </w:pPr>
    </w:p>
    <w:p w14:paraId="1A59B68C" w14:textId="6C0CABEA" w:rsidR="00E4155F" w:rsidRDefault="00E4155F" w:rsidP="00C0554D">
      <w:pPr>
        <w:spacing w:after="0" w:line="360" w:lineRule="auto"/>
        <w:ind w:left="720"/>
        <w:jc w:val="both"/>
      </w:pPr>
      <w:r w:rsidRPr="00E4155F">
        <w:rPr>
          <w:noProof/>
        </w:rPr>
        <w:drawing>
          <wp:inline distT="0" distB="0" distL="0" distR="0" wp14:anchorId="0CCFFA80" wp14:editId="27A40827">
            <wp:extent cx="1285875" cy="182880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2C1DC7" wp14:editId="498F0887">
            <wp:extent cx="1209675" cy="2070615"/>
            <wp:effectExtent l="0" t="0" r="0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11856" cy="2074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4155F">
        <w:rPr>
          <w:noProof/>
        </w:rPr>
        <w:drawing>
          <wp:inline distT="0" distB="0" distL="0" distR="0" wp14:anchorId="5372613A" wp14:editId="28B8E052">
            <wp:extent cx="2628705" cy="1952625"/>
            <wp:effectExtent l="0" t="0" r="63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961" cy="1969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30347" w14:textId="77777777" w:rsidR="003668B5" w:rsidRDefault="003668B5" w:rsidP="003668B5">
      <w:pPr>
        <w:spacing w:after="0" w:line="360" w:lineRule="auto"/>
        <w:jc w:val="both"/>
      </w:pPr>
    </w:p>
    <w:p w14:paraId="1F17D645" w14:textId="790F7A1E" w:rsidR="003668B5" w:rsidRDefault="00964117" w:rsidP="000F0F5E">
      <w:pPr>
        <w:spacing w:after="0" w:line="360" w:lineRule="auto"/>
        <w:jc w:val="both"/>
      </w:pPr>
      <w:r>
        <w:t>A</w:t>
      </w:r>
      <w:r w:rsidR="003668B5">
        <w:t xml:space="preserve"> cyclone sampler </w:t>
      </w:r>
      <w:r>
        <w:t xml:space="preserve">is </w:t>
      </w:r>
      <w:r w:rsidR="003668B5">
        <w:t xml:space="preserve">the </w:t>
      </w:r>
      <w:r>
        <w:t xml:space="preserve">monitoring </w:t>
      </w:r>
      <w:r w:rsidR="003668B5">
        <w:t xml:space="preserve">method </w:t>
      </w:r>
      <w:r>
        <w:t xml:space="preserve">for RCS, as </w:t>
      </w:r>
      <w:r w:rsidR="003668B5">
        <w:t>recommended by MDHS 14/4, General methods for sampling and gravimetric analysis of respirable, thoracic and inhalable aerosols.</w:t>
      </w:r>
      <w:r w:rsidR="00834752">
        <w:t xml:space="preserve">  </w:t>
      </w:r>
      <w:r w:rsidR="003668B5">
        <w:t xml:space="preserve">The cyclone sampler captures dust particles according to their aerodynamic diameter and filters out particles larger than 5 microns in size, thus concentrating on the respirable crystalline silica fraction. </w:t>
      </w:r>
      <w:r w:rsidR="00834752">
        <w:t xml:space="preserve"> </w:t>
      </w:r>
      <w:r w:rsidR="003668B5">
        <w:t>Inside the cyclone sampler</w:t>
      </w:r>
      <w:r w:rsidR="00834752">
        <w:t>,</w:t>
      </w:r>
      <w:r w:rsidR="003668B5">
        <w:t xml:space="preserve"> there is a pre-weighed filter (which is weighed in </w:t>
      </w:r>
      <w:r w:rsidR="00834752">
        <w:t>a</w:t>
      </w:r>
      <w:r w:rsidR="003668B5">
        <w:t xml:space="preserve"> laboratory before and after use). </w:t>
      </w:r>
      <w:r w:rsidR="00834752">
        <w:t xml:space="preserve"> </w:t>
      </w:r>
      <w:r w:rsidR="003668B5">
        <w:t>This is inserted into the sampler via a cassette and calibrated to run at 2 litres per minute and placed within the breathing zone of the worker for the duration of sampling which is typically over the 8-hour working day.</w:t>
      </w:r>
    </w:p>
    <w:p w14:paraId="6F43AEE6" w14:textId="039806C5" w:rsidR="00E4155F" w:rsidRDefault="003668B5" w:rsidP="003668B5">
      <w:pPr>
        <w:spacing w:after="0" w:line="360" w:lineRule="auto"/>
        <w:jc w:val="both"/>
      </w:pPr>
      <w:r>
        <w:lastRenderedPageBreak/>
        <w:t xml:space="preserve">After the monitoring </w:t>
      </w:r>
      <w:r w:rsidR="00834752">
        <w:t xml:space="preserve">period, </w:t>
      </w:r>
      <w:r>
        <w:t xml:space="preserve">the cyclone will be stored upright and transported to </w:t>
      </w:r>
      <w:r w:rsidR="00834752">
        <w:t xml:space="preserve">an </w:t>
      </w:r>
      <w:r>
        <w:t>accredited laboratory, where it w</w:t>
      </w:r>
      <w:r w:rsidR="00834752">
        <w:t>ould</w:t>
      </w:r>
      <w:r>
        <w:t xml:space="preserve"> undergo gravimetric analysis to assess the weight of dust collected, along with x-ray diffraction or infrared spectroscopy.</w:t>
      </w:r>
    </w:p>
    <w:p w14:paraId="32387B00" w14:textId="76FDEDBB" w:rsidR="003668B5" w:rsidRDefault="003668B5" w:rsidP="00C0554D">
      <w:pPr>
        <w:spacing w:after="0" w:line="360" w:lineRule="auto"/>
        <w:jc w:val="both"/>
      </w:pPr>
    </w:p>
    <w:p w14:paraId="47609D08" w14:textId="77777777" w:rsidR="00E20760" w:rsidRPr="00051BF2" w:rsidRDefault="00E20760" w:rsidP="00E20760">
      <w:pPr>
        <w:spacing w:after="0" w:line="360" w:lineRule="auto"/>
        <w:jc w:val="both"/>
        <w:rPr>
          <w:b/>
        </w:rPr>
      </w:pPr>
      <w:r w:rsidRPr="00051BF2">
        <w:rPr>
          <w:b/>
        </w:rPr>
        <w:t xml:space="preserve">Respirable Protective Equipment (RPE): </w:t>
      </w:r>
    </w:p>
    <w:p w14:paraId="2DBF0F31" w14:textId="7E1DD01D" w:rsidR="00051BF2" w:rsidRDefault="00E20760" w:rsidP="00964117">
      <w:pPr>
        <w:spacing w:after="0" w:line="360" w:lineRule="auto"/>
        <w:ind w:firstLine="720"/>
        <w:jc w:val="both"/>
      </w:pPr>
      <w:r>
        <w:t>At a minimum, operators should have their usual Personal Protective Equipment (PPE) in conjunction with a</w:t>
      </w:r>
      <w:r w:rsidR="00996005">
        <w:t>n</w:t>
      </w:r>
      <w:r>
        <w:t xml:space="preserve"> FFP3</w:t>
      </w:r>
      <w:r w:rsidR="00996005">
        <w:t>-rated, disposable</w:t>
      </w:r>
      <w:r>
        <w:t xml:space="preserve"> face mask.  Where respirators are utilised, f</w:t>
      </w:r>
      <w:r w:rsidRPr="00A22333">
        <w:t xml:space="preserve">it tests may have to be arranged annually and the </w:t>
      </w:r>
      <w:r w:rsidR="00996005">
        <w:t xml:space="preserve">policies enforced at site </w:t>
      </w:r>
      <w:r w:rsidR="004E30F8">
        <w:t>(</w:t>
      </w:r>
      <w:r w:rsidR="00996005">
        <w:t xml:space="preserve">e.g. </w:t>
      </w:r>
      <w:r w:rsidR="0086391C" w:rsidRPr="00A22333">
        <w:t>clean-shaven</w:t>
      </w:r>
      <w:r w:rsidR="004E30F8">
        <w:t xml:space="preserve"> policy)</w:t>
      </w:r>
      <w:r w:rsidRPr="00A22333">
        <w:t xml:space="preserve">. </w:t>
      </w:r>
      <w:r w:rsidR="00964117">
        <w:t xml:space="preserve"> </w:t>
      </w:r>
      <w:bookmarkStart w:id="0" w:name="_GoBack"/>
      <w:bookmarkEnd w:id="0"/>
      <w:r w:rsidR="00204811" w:rsidRPr="00204811">
        <w:t>Care must be taken to avoid exposure of persons to RCS during the monitoring period; where</w:t>
      </w:r>
      <w:r w:rsidR="00E4155F" w:rsidRPr="00204811">
        <w:t xml:space="preserve"> no baseline</w:t>
      </w:r>
      <w:r w:rsidR="00204811" w:rsidRPr="00204811">
        <w:t>/background levels of RCS have been</w:t>
      </w:r>
      <w:r w:rsidR="00E4155F" w:rsidRPr="00204811">
        <w:t xml:space="preserve"> determined</w:t>
      </w:r>
      <w:r w:rsidR="00204811" w:rsidRPr="00204811">
        <w:t xml:space="preserve">, there is a risk of exceeding </w:t>
      </w:r>
      <w:r w:rsidR="00E4155F" w:rsidRPr="00204811">
        <w:t xml:space="preserve">the </w:t>
      </w:r>
      <w:r w:rsidR="00204811" w:rsidRPr="00204811">
        <w:t xml:space="preserve">respective exposure limit value, hence </w:t>
      </w:r>
      <w:r w:rsidR="00204811" w:rsidRPr="00204811">
        <w:t>Respirable Protective Equipment (RPE)</w:t>
      </w:r>
      <w:r w:rsidR="00204811" w:rsidRPr="00204811">
        <w:t xml:space="preserve"> must be utilised.</w:t>
      </w:r>
      <w:r w:rsidR="00204811">
        <w:t xml:space="preserve">  </w:t>
      </w:r>
      <w:r w:rsidR="00E4155F">
        <w:t xml:space="preserve">It </w:t>
      </w:r>
      <w:r w:rsidR="00284EEF">
        <w:t>is</w:t>
      </w:r>
      <w:r w:rsidR="00E4155F">
        <w:t xml:space="preserve"> recommended that both R</w:t>
      </w:r>
      <w:r w:rsidR="00284EEF">
        <w:t>espirable Protective Equipment (R</w:t>
      </w:r>
      <w:r w:rsidR="00E4155F">
        <w:t>PE</w:t>
      </w:r>
      <w:r w:rsidR="00284EEF">
        <w:t>)</w:t>
      </w:r>
      <w:r w:rsidR="00E4155F">
        <w:t xml:space="preserve"> and </w:t>
      </w:r>
      <w:r w:rsidR="00284EEF">
        <w:t xml:space="preserve">associated </w:t>
      </w:r>
      <w:r w:rsidR="00E4155F">
        <w:t>control measures are in place before testing</w:t>
      </w:r>
      <w:r w:rsidR="00284EEF">
        <w:t xml:space="preserve"> </w:t>
      </w:r>
      <w:r w:rsidR="00E4155F">
        <w:t xml:space="preserve">and monitoring is </w:t>
      </w:r>
      <w:r w:rsidR="00A42146">
        <w:t>undertaken</w:t>
      </w:r>
      <w:r w:rsidR="00E4155F">
        <w:t xml:space="preserve">. </w:t>
      </w:r>
      <w:r w:rsidR="00204811">
        <w:t xml:space="preserve"> </w:t>
      </w:r>
    </w:p>
    <w:p w14:paraId="6F6BC5DB" w14:textId="77777777" w:rsidR="00A22333" w:rsidRDefault="00A22333" w:rsidP="00C0554D">
      <w:pPr>
        <w:spacing w:after="0" w:line="360" w:lineRule="auto"/>
        <w:jc w:val="both"/>
      </w:pPr>
    </w:p>
    <w:p w14:paraId="7AC92102" w14:textId="061AF6D3" w:rsidR="00A22333" w:rsidRPr="00A22333" w:rsidRDefault="00A22333" w:rsidP="00C0554D">
      <w:pPr>
        <w:spacing w:after="0" w:line="360" w:lineRule="auto"/>
        <w:jc w:val="both"/>
        <w:rPr>
          <w:b/>
        </w:rPr>
      </w:pPr>
      <w:r w:rsidRPr="00A22333">
        <w:rPr>
          <w:b/>
        </w:rPr>
        <w:t>Control Measures for Exposure to RCS</w:t>
      </w:r>
      <w:r>
        <w:rPr>
          <w:b/>
        </w:rPr>
        <w:t>:</w:t>
      </w:r>
      <w:r w:rsidRPr="00A22333">
        <w:rPr>
          <w:b/>
        </w:rPr>
        <w:t xml:space="preserve"> </w:t>
      </w:r>
    </w:p>
    <w:p w14:paraId="05A018EE" w14:textId="03F56530" w:rsidR="003668B5" w:rsidRDefault="00E4155F" w:rsidP="00964117">
      <w:pPr>
        <w:spacing w:after="0" w:line="360" w:lineRule="auto"/>
        <w:ind w:firstLine="720"/>
        <w:jc w:val="both"/>
      </w:pPr>
      <w:r>
        <w:t>If vacuuming and cleaning</w:t>
      </w:r>
      <w:r w:rsidR="00A42146">
        <w:t>-</w:t>
      </w:r>
      <w:r>
        <w:t>up</w:t>
      </w:r>
      <w:r w:rsidR="00A42146">
        <w:t>,</w:t>
      </w:r>
      <w:r>
        <w:t xml:space="preserve"> a Type H vacuum fitted with H</w:t>
      </w:r>
      <w:r w:rsidR="002D01A8">
        <w:t>EPA</w:t>
      </w:r>
      <w:r w:rsidR="00C0554D">
        <w:t xml:space="preserve"> </w:t>
      </w:r>
      <w:r>
        <w:t xml:space="preserve">Filtration should be used </w:t>
      </w:r>
      <w:r w:rsidR="00004088">
        <w:t>(</w:t>
      </w:r>
      <w:r>
        <w:t xml:space="preserve">with no dry sweeping </w:t>
      </w:r>
      <w:r w:rsidR="00A42146">
        <w:t>permitted</w:t>
      </w:r>
      <w:r w:rsidR="00004088">
        <w:t>)</w:t>
      </w:r>
      <w:r w:rsidR="00A42146">
        <w:t>.</w:t>
      </w:r>
      <w:r>
        <w:t xml:space="preserve"> </w:t>
      </w:r>
      <w:r w:rsidR="00A22333">
        <w:t xml:space="preserve"> </w:t>
      </w:r>
      <w:r w:rsidR="003668B5">
        <w:t xml:space="preserve">Type </w:t>
      </w:r>
      <w:r w:rsidR="003668B5" w:rsidRPr="003668B5">
        <w:t xml:space="preserve">H equipment is </w:t>
      </w:r>
      <w:r w:rsidR="003668B5">
        <w:t>relatively</w:t>
      </w:r>
      <w:r w:rsidR="003668B5" w:rsidRPr="003668B5">
        <w:t xml:space="preserve"> expensive and </w:t>
      </w:r>
      <w:r w:rsidR="003668B5">
        <w:t xml:space="preserve">requires </w:t>
      </w:r>
      <w:r w:rsidR="003668B5" w:rsidRPr="003668B5">
        <w:t>DOP-tested every 6 months.</w:t>
      </w:r>
      <w:r w:rsidR="000F0F5E">
        <w:t xml:space="preserve">  </w:t>
      </w:r>
      <w:r w:rsidR="00964117">
        <w:t xml:space="preserve">With the use of suppressants such as tap water, the release of silica dust can be controlled, and if applied thru an airless sprayer with low volumes then a build-up of slurry will be avoided. </w:t>
      </w:r>
      <w:r w:rsidR="00964117">
        <w:t xml:space="preserve"> </w:t>
      </w:r>
      <w:r w:rsidR="00964117" w:rsidRPr="00964117">
        <w:t xml:space="preserve">Airless spraying equipment can vary to hand pumped garden sprayers to expensive sprinkler systems or electric airless spraying machines.  </w:t>
      </w:r>
    </w:p>
    <w:p w14:paraId="7DEB7EB2" w14:textId="46BB34F5" w:rsidR="00E4155F" w:rsidRDefault="00E4155F" w:rsidP="000F0F5E">
      <w:pPr>
        <w:spacing w:after="0" w:line="360" w:lineRule="auto"/>
        <w:jc w:val="center"/>
      </w:pPr>
    </w:p>
    <w:p w14:paraId="693B511A" w14:textId="6395FE90" w:rsidR="000F0F5E" w:rsidRDefault="000F0F5E" w:rsidP="000F0F5E">
      <w:pPr>
        <w:pStyle w:val="Quote"/>
        <w:rPr>
          <w:rStyle w:val="BookTitle"/>
        </w:rPr>
      </w:pPr>
    </w:p>
    <w:p w14:paraId="0C53CE28" w14:textId="061880F8" w:rsidR="00543441" w:rsidRDefault="00543441" w:rsidP="00543441"/>
    <w:p w14:paraId="7518528D" w14:textId="4123EEB9" w:rsidR="00543441" w:rsidRDefault="00543441" w:rsidP="00543441"/>
    <w:p w14:paraId="1A8A00A8" w14:textId="3B47F184" w:rsidR="00543441" w:rsidRDefault="00543441" w:rsidP="00543441"/>
    <w:p w14:paraId="52092F8A" w14:textId="4571B220" w:rsidR="00543441" w:rsidRDefault="00543441" w:rsidP="00543441"/>
    <w:p w14:paraId="35CB4C2B" w14:textId="5335DF98" w:rsidR="00543441" w:rsidRDefault="00543441" w:rsidP="00543441"/>
    <w:p w14:paraId="54CF991E" w14:textId="3B31F801" w:rsidR="00543441" w:rsidRDefault="00543441" w:rsidP="00543441"/>
    <w:p w14:paraId="07040B9E" w14:textId="413E6A4A" w:rsidR="00543441" w:rsidRDefault="00543441" w:rsidP="00543441"/>
    <w:p w14:paraId="12807413" w14:textId="77777777" w:rsidR="00543441" w:rsidRPr="00543441" w:rsidRDefault="00543441" w:rsidP="00543441"/>
    <w:tbl>
      <w:tblPr>
        <w:tblStyle w:val="PlainTable4"/>
        <w:tblW w:w="0" w:type="auto"/>
        <w:tblLook w:val="04A0" w:firstRow="1" w:lastRow="0" w:firstColumn="1" w:lastColumn="0" w:noHBand="0" w:noVBand="1"/>
      </w:tblPr>
      <w:tblGrid>
        <w:gridCol w:w="4678"/>
        <w:gridCol w:w="4348"/>
      </w:tblGrid>
      <w:tr w:rsidR="000F0F5E" w14:paraId="3824E1E4" w14:textId="77777777" w:rsidTr="000F0F5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8" w:type="dxa"/>
          </w:tcPr>
          <w:p w14:paraId="7EEE822B" w14:textId="77777777" w:rsidR="004F4B35" w:rsidRDefault="004F4B35" w:rsidP="000F0F5E">
            <w:pPr>
              <w:rPr>
                <w:b w:val="0"/>
                <w:bCs w:val="0"/>
                <w:i/>
                <w:noProof/>
              </w:rPr>
            </w:pPr>
          </w:p>
          <w:p w14:paraId="128E0067" w14:textId="77777777" w:rsidR="004F4B35" w:rsidRDefault="004F4B35" w:rsidP="000F0F5E">
            <w:pPr>
              <w:rPr>
                <w:b w:val="0"/>
                <w:bCs w:val="0"/>
                <w:i/>
                <w:noProof/>
              </w:rPr>
            </w:pPr>
          </w:p>
          <w:p w14:paraId="655F8EAF" w14:textId="1F04B484" w:rsidR="000F0F5E" w:rsidRPr="000F0F5E" w:rsidRDefault="000F0F5E" w:rsidP="000F0F5E">
            <w:pPr>
              <w:rPr>
                <w:b w:val="0"/>
                <w:bCs w:val="0"/>
                <w:i/>
              </w:rPr>
            </w:pPr>
            <w:r w:rsidRPr="000F0F5E">
              <w:rPr>
                <w:i/>
                <w:noProof/>
              </w:rPr>
              <w:drawing>
                <wp:inline distT="0" distB="0" distL="0" distR="0" wp14:anchorId="64107B91" wp14:editId="37978F56">
                  <wp:extent cx="2330613" cy="2981325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650" cy="2994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B1E6A2" w14:textId="53E5F3FF" w:rsidR="000F0F5E" w:rsidRPr="00D75A1A" w:rsidRDefault="000F0F5E" w:rsidP="00D75A1A">
            <w:pPr>
              <w:pStyle w:val="Quote"/>
              <w:ind w:left="0"/>
              <w:rPr>
                <w:iCs w:val="0"/>
                <w:spacing w:val="5"/>
              </w:rPr>
            </w:pPr>
            <w:r w:rsidRPr="000F0F5E">
              <w:rPr>
                <w:rStyle w:val="BookTitle"/>
                <w:i/>
              </w:rPr>
              <w:t xml:space="preserve">Figure 1: Type H Vacuum </w:t>
            </w:r>
            <w:r>
              <w:rPr>
                <w:rStyle w:val="BookTitle"/>
                <w:i/>
              </w:rPr>
              <w:t>(</w:t>
            </w:r>
            <w:r w:rsidR="007F506E">
              <w:rPr>
                <w:rStyle w:val="BookTitle"/>
                <w:i/>
              </w:rPr>
              <w:t xml:space="preserve">fitted </w:t>
            </w:r>
            <w:r w:rsidRPr="000F0F5E">
              <w:rPr>
                <w:rStyle w:val="BookTitle"/>
                <w:i/>
              </w:rPr>
              <w:t>with H</w:t>
            </w:r>
            <w:r w:rsidR="002D01A8">
              <w:rPr>
                <w:rStyle w:val="BookTitle"/>
                <w:i/>
              </w:rPr>
              <w:t>EPA</w:t>
            </w:r>
            <w:r w:rsidRPr="000F0F5E">
              <w:rPr>
                <w:rStyle w:val="BookTitle"/>
                <w:i/>
              </w:rPr>
              <w:t xml:space="preserve"> Filtration</w:t>
            </w:r>
            <w:r>
              <w:rPr>
                <w:rStyle w:val="BookTitle"/>
                <w:i/>
              </w:rPr>
              <w:t>)</w:t>
            </w:r>
          </w:p>
        </w:tc>
        <w:tc>
          <w:tcPr>
            <w:tcW w:w="4348" w:type="dxa"/>
          </w:tcPr>
          <w:p w14:paraId="2A81C116" w14:textId="41824414" w:rsidR="004F4B35" w:rsidRDefault="004F4B35" w:rsidP="000F0F5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i/>
                <w:noProof/>
              </w:rPr>
            </w:pPr>
          </w:p>
          <w:p w14:paraId="3D7A8084" w14:textId="1FA12C36" w:rsidR="00D75A1A" w:rsidRDefault="00D75A1A" w:rsidP="000F0F5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i/>
                <w:noProof/>
              </w:rPr>
            </w:pPr>
          </w:p>
          <w:p w14:paraId="0529C872" w14:textId="77777777" w:rsidR="00D75A1A" w:rsidRDefault="00D75A1A" w:rsidP="000F0F5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i/>
                <w:noProof/>
              </w:rPr>
            </w:pPr>
          </w:p>
          <w:p w14:paraId="7FFEAFBE" w14:textId="54395892" w:rsidR="000F0F5E" w:rsidRDefault="000F0F5E" w:rsidP="000F0F5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0F0F5E">
              <w:rPr>
                <w:i/>
                <w:noProof/>
              </w:rPr>
              <w:drawing>
                <wp:inline distT="0" distB="0" distL="0" distR="0" wp14:anchorId="58E63760" wp14:editId="5691BF08">
                  <wp:extent cx="2609850" cy="260985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260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00AFEA" w14:textId="2EFB7310" w:rsidR="000F0F5E" w:rsidRDefault="000F0F5E" w:rsidP="000F0F5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Style w:val="BookTitle"/>
              </w:rPr>
            </w:pPr>
          </w:p>
          <w:p w14:paraId="7F7A08BF" w14:textId="77777777" w:rsidR="00D75A1A" w:rsidRDefault="00D75A1A" w:rsidP="000F0F5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Style w:val="BookTitle"/>
                <w:b/>
                <w:bCs/>
              </w:rPr>
            </w:pPr>
          </w:p>
          <w:p w14:paraId="62E9A326" w14:textId="0DA8B3A6" w:rsidR="000F0F5E" w:rsidRPr="000F0F5E" w:rsidRDefault="000F0F5E" w:rsidP="000F0F5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Style w:val="BookTitle"/>
              </w:rPr>
            </w:pPr>
            <w:r w:rsidRPr="000F0F5E">
              <w:rPr>
                <w:rStyle w:val="BookTitle"/>
              </w:rPr>
              <w:t>Figure 2: Electric Airless Spraying Machines</w:t>
            </w:r>
          </w:p>
        </w:tc>
      </w:tr>
      <w:tr w:rsidR="000F0F5E" w14:paraId="30439587" w14:textId="77777777" w:rsidTr="000F0F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26" w:type="dxa"/>
            <w:gridSpan w:val="2"/>
          </w:tcPr>
          <w:p w14:paraId="4C73C032" w14:textId="77777777" w:rsidR="000F0F5E" w:rsidRDefault="000F0F5E" w:rsidP="000F0F5E">
            <w:pPr>
              <w:rPr>
                <w:b w:val="0"/>
                <w:bCs w:val="0"/>
              </w:rPr>
            </w:pPr>
          </w:p>
          <w:p w14:paraId="317BF78A" w14:textId="559BD71A" w:rsidR="000F0F5E" w:rsidRDefault="000F0F5E" w:rsidP="000F0F5E">
            <w:pPr>
              <w:jc w:val="center"/>
              <w:rPr>
                <w:b w:val="0"/>
                <w:bCs w:val="0"/>
              </w:rPr>
            </w:pPr>
            <w:r w:rsidRPr="00E4155F">
              <w:rPr>
                <w:noProof/>
              </w:rPr>
              <w:drawing>
                <wp:inline distT="0" distB="0" distL="0" distR="0" wp14:anchorId="5697F662" wp14:editId="1ED3E3B2">
                  <wp:extent cx="3472455" cy="3762375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9193" cy="376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1AE75B" w14:textId="77777777" w:rsidR="000F0F5E" w:rsidRDefault="000F0F5E" w:rsidP="000F0F5E">
            <w:pPr>
              <w:jc w:val="center"/>
              <w:rPr>
                <w:b w:val="0"/>
                <w:bCs w:val="0"/>
              </w:rPr>
            </w:pPr>
          </w:p>
          <w:p w14:paraId="00A8A882" w14:textId="77777777" w:rsidR="000F0F5E" w:rsidRPr="000F0F5E" w:rsidRDefault="000F0F5E" w:rsidP="000F0F5E">
            <w:pPr>
              <w:jc w:val="center"/>
              <w:rPr>
                <w:rStyle w:val="BookTitle"/>
              </w:rPr>
            </w:pPr>
            <w:r w:rsidRPr="000F0F5E">
              <w:rPr>
                <w:rStyle w:val="BookTitle"/>
              </w:rPr>
              <w:t>Figure 3: Dust Extraction Mechanism Fitted on Tools</w:t>
            </w:r>
          </w:p>
          <w:p w14:paraId="2132ADD5" w14:textId="665C5EAB" w:rsidR="000F0F5E" w:rsidRPr="000F0F5E" w:rsidRDefault="000F0F5E" w:rsidP="000F0F5E">
            <w:pPr>
              <w:jc w:val="center"/>
              <w:rPr>
                <w:b w:val="0"/>
              </w:rPr>
            </w:pPr>
          </w:p>
        </w:tc>
      </w:tr>
    </w:tbl>
    <w:p w14:paraId="15324A52" w14:textId="47A9BBF1" w:rsidR="00E4155F" w:rsidRDefault="00E4155F" w:rsidP="00D75A1A">
      <w:pPr>
        <w:spacing w:after="0" w:line="360" w:lineRule="auto"/>
      </w:pPr>
    </w:p>
    <w:sectPr w:rsidR="00E4155F">
      <w:headerReference w:type="default" r:id="rId12"/>
      <w:footerReference w:type="default" r:id="rId13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099DF30" w14:textId="77777777" w:rsidR="002F07D3" w:rsidRDefault="002F07D3" w:rsidP="002F07D3">
      <w:pPr>
        <w:spacing w:after="0" w:line="240" w:lineRule="auto"/>
      </w:pPr>
      <w:r>
        <w:separator/>
      </w:r>
    </w:p>
  </w:endnote>
  <w:endnote w:type="continuationSeparator" w:id="0">
    <w:p w14:paraId="4A3AAC5E" w14:textId="77777777" w:rsidR="002F07D3" w:rsidRDefault="002F07D3" w:rsidP="002F07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009675977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5CBF33F0" w14:textId="439E4A51" w:rsidR="00A65734" w:rsidRDefault="00A65734">
        <w:pPr>
          <w:pStyle w:val="Footer"/>
          <w:pBdr>
            <w:top w:val="single" w:sz="4" w:space="1" w:color="D9D9D9" w:themeColor="background1" w:themeShade="D9"/>
          </w:pBdr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  <w:r>
          <w:t xml:space="preserve"> | </w:t>
        </w:r>
        <w:r>
          <w:rPr>
            <w:color w:val="7F7F7F" w:themeColor="background1" w:themeShade="7F"/>
            <w:spacing w:val="60"/>
          </w:rPr>
          <w:t>Page</w:t>
        </w:r>
      </w:p>
    </w:sdtContent>
  </w:sdt>
  <w:p w14:paraId="540DF6CA" w14:textId="77777777" w:rsidR="00A65734" w:rsidRDefault="00A6573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CE2C067" w14:textId="77777777" w:rsidR="002F07D3" w:rsidRDefault="002F07D3" w:rsidP="002F07D3">
      <w:pPr>
        <w:spacing w:after="0" w:line="240" w:lineRule="auto"/>
      </w:pPr>
      <w:r>
        <w:separator/>
      </w:r>
    </w:p>
  </w:footnote>
  <w:footnote w:type="continuationSeparator" w:id="0">
    <w:p w14:paraId="57906D51" w14:textId="77777777" w:rsidR="002F07D3" w:rsidRDefault="002F07D3" w:rsidP="002F07D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444307" w14:textId="77777777" w:rsidR="002F07D3" w:rsidRDefault="002F07D3" w:rsidP="005A0890">
    <w:pPr>
      <w:spacing w:after="0" w:line="240" w:lineRule="auto"/>
      <w:jc w:val="center"/>
      <w:rPr>
        <w:b/>
        <w:sz w:val="28"/>
      </w:rPr>
    </w:pPr>
    <w:r>
      <w:rPr>
        <w:b/>
        <w:noProof/>
        <w:sz w:val="28"/>
      </w:rPr>
      <w:drawing>
        <wp:anchor distT="0" distB="0" distL="114300" distR="114300" simplePos="0" relativeHeight="251659264" behindDoc="1" locked="0" layoutInCell="1" allowOverlap="1" wp14:anchorId="614523AD" wp14:editId="012D2B77">
          <wp:simplePos x="0" y="0"/>
          <wp:positionH relativeFrom="column">
            <wp:posOffset>5082044</wp:posOffset>
          </wp:positionH>
          <wp:positionV relativeFrom="paragraph">
            <wp:posOffset>-39370</wp:posOffset>
          </wp:positionV>
          <wp:extent cx="593678" cy="593678"/>
          <wp:effectExtent l="0" t="0" r="0" b="0"/>
          <wp:wrapTight wrapText="bothSides">
            <wp:wrapPolygon edited="0">
              <wp:start x="0" y="0"/>
              <wp:lineTo x="0" y="20814"/>
              <wp:lineTo x="20814" y="20814"/>
              <wp:lineTo x="20814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IF 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3678" cy="59367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b/>
        <w:sz w:val="28"/>
      </w:rPr>
      <w:t xml:space="preserve">Occupational Exposure </w:t>
    </w:r>
    <w:r w:rsidRPr="006A0313">
      <w:rPr>
        <w:b/>
        <w:sz w:val="28"/>
      </w:rPr>
      <w:t>Monitoring &amp; Control</w:t>
    </w:r>
    <w:r>
      <w:rPr>
        <w:b/>
        <w:sz w:val="28"/>
      </w:rPr>
      <w:t xml:space="preserve"> Measures for </w:t>
    </w:r>
  </w:p>
  <w:p w14:paraId="0A3E42D8" w14:textId="1BA483BA" w:rsidR="002F07D3" w:rsidRDefault="002F07D3" w:rsidP="002F07D3">
    <w:pPr>
      <w:pBdr>
        <w:bottom w:val="single" w:sz="6" w:space="1" w:color="auto"/>
      </w:pBdr>
      <w:spacing w:after="0" w:line="240" w:lineRule="auto"/>
      <w:jc w:val="center"/>
      <w:rPr>
        <w:b/>
        <w:sz w:val="28"/>
      </w:rPr>
    </w:pPr>
    <w:r>
      <w:rPr>
        <w:b/>
        <w:sz w:val="28"/>
      </w:rPr>
      <w:t xml:space="preserve">Respirable Crystalline Silica </w:t>
    </w:r>
    <w:r>
      <w:rPr>
        <w:b/>
        <w:sz w:val="28"/>
      </w:rPr>
      <w:t xml:space="preserve">(RCS) </w:t>
    </w:r>
    <w:r>
      <w:rPr>
        <w:b/>
        <w:sz w:val="28"/>
      </w:rPr>
      <w:t>Dust</w:t>
    </w:r>
  </w:p>
  <w:p w14:paraId="115E39C9" w14:textId="77777777" w:rsidR="00A65734" w:rsidRDefault="00A65734" w:rsidP="002F07D3">
    <w:pPr>
      <w:pBdr>
        <w:bottom w:val="single" w:sz="6" w:space="1" w:color="auto"/>
      </w:pBdr>
      <w:spacing w:after="0" w:line="240" w:lineRule="auto"/>
      <w:jc w:val="center"/>
      <w:rPr>
        <w:b/>
        <w:sz w:val="28"/>
      </w:rPr>
    </w:pPr>
  </w:p>
  <w:p w14:paraId="65B2E914" w14:textId="77777777" w:rsidR="00A65734" w:rsidRPr="002F07D3" w:rsidRDefault="00A65734" w:rsidP="002F07D3">
    <w:pPr>
      <w:spacing w:after="0" w:line="240" w:lineRule="auto"/>
      <w:jc w:val="center"/>
      <w:rPr>
        <w:b/>
        <w:sz w:val="28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155F"/>
    <w:rsid w:val="00004088"/>
    <w:rsid w:val="00051BF2"/>
    <w:rsid w:val="00094467"/>
    <w:rsid w:val="000B247B"/>
    <w:rsid w:val="000F0F5E"/>
    <w:rsid w:val="00204811"/>
    <w:rsid w:val="00274EB7"/>
    <w:rsid w:val="00284EEF"/>
    <w:rsid w:val="002D01A8"/>
    <w:rsid w:val="002F07D3"/>
    <w:rsid w:val="003668B5"/>
    <w:rsid w:val="003E1111"/>
    <w:rsid w:val="003F584E"/>
    <w:rsid w:val="004B4F87"/>
    <w:rsid w:val="004E30F8"/>
    <w:rsid w:val="004F4B35"/>
    <w:rsid w:val="004F717B"/>
    <w:rsid w:val="00522FB8"/>
    <w:rsid w:val="00543441"/>
    <w:rsid w:val="005A0890"/>
    <w:rsid w:val="006A0313"/>
    <w:rsid w:val="007F506E"/>
    <w:rsid w:val="00834752"/>
    <w:rsid w:val="0086391C"/>
    <w:rsid w:val="008B1C1E"/>
    <w:rsid w:val="00964117"/>
    <w:rsid w:val="00975B37"/>
    <w:rsid w:val="00996005"/>
    <w:rsid w:val="009F1D1F"/>
    <w:rsid w:val="00A04A86"/>
    <w:rsid w:val="00A22333"/>
    <w:rsid w:val="00A42146"/>
    <w:rsid w:val="00A61A6C"/>
    <w:rsid w:val="00A65734"/>
    <w:rsid w:val="00AB06A7"/>
    <w:rsid w:val="00C0554D"/>
    <w:rsid w:val="00C43224"/>
    <w:rsid w:val="00D2610D"/>
    <w:rsid w:val="00D75A1A"/>
    <w:rsid w:val="00E20760"/>
    <w:rsid w:val="00E4155F"/>
    <w:rsid w:val="00E564D0"/>
    <w:rsid w:val="00E979FD"/>
    <w:rsid w:val="00EF4214"/>
    <w:rsid w:val="00F20AEB"/>
    <w:rsid w:val="00F419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F26D08"/>
  <w15:chartTrackingRefBased/>
  <w15:docId w15:val="{8E5D20A0-7B2D-4BEC-ABB7-EB501E5556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I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F07D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F07D3"/>
  </w:style>
  <w:style w:type="paragraph" w:styleId="Footer">
    <w:name w:val="footer"/>
    <w:basedOn w:val="Normal"/>
    <w:link w:val="FooterChar"/>
    <w:uiPriority w:val="99"/>
    <w:unhideWhenUsed/>
    <w:rsid w:val="002F07D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F07D3"/>
  </w:style>
  <w:style w:type="character" w:styleId="SubtleReference">
    <w:name w:val="Subtle Reference"/>
    <w:basedOn w:val="DefaultParagraphFont"/>
    <w:uiPriority w:val="31"/>
    <w:qFormat/>
    <w:rsid w:val="000F0F5E"/>
    <w:rPr>
      <w:smallCaps/>
      <w:color w:val="5A5A5A" w:themeColor="text1" w:themeTint="A5"/>
    </w:rPr>
  </w:style>
  <w:style w:type="paragraph" w:styleId="Quote">
    <w:name w:val="Quote"/>
    <w:basedOn w:val="Normal"/>
    <w:next w:val="Normal"/>
    <w:link w:val="QuoteChar"/>
    <w:uiPriority w:val="29"/>
    <w:qFormat/>
    <w:rsid w:val="000F0F5E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F0F5E"/>
    <w:rPr>
      <w:i/>
      <w:iCs/>
      <w:color w:val="404040" w:themeColor="text1" w:themeTint="BF"/>
    </w:rPr>
  </w:style>
  <w:style w:type="character" w:styleId="BookTitle">
    <w:name w:val="Book Title"/>
    <w:basedOn w:val="DefaultParagraphFont"/>
    <w:uiPriority w:val="33"/>
    <w:qFormat/>
    <w:rsid w:val="000F0F5E"/>
    <w:rPr>
      <w:b/>
      <w:bCs/>
      <w:i/>
      <w:iCs/>
      <w:spacing w:val="5"/>
    </w:rPr>
  </w:style>
  <w:style w:type="table" w:styleId="TableGrid">
    <w:name w:val="Table Grid"/>
    <w:basedOn w:val="TableNormal"/>
    <w:uiPriority w:val="39"/>
    <w:rsid w:val="000F0F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0F0F5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3</Pages>
  <Words>515</Words>
  <Characters>2942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Egan</dc:creator>
  <cp:keywords/>
  <dc:description/>
  <cp:lastModifiedBy>John Egan</cp:lastModifiedBy>
  <cp:revision>36</cp:revision>
  <cp:lastPrinted>2019-01-08T12:34:00Z</cp:lastPrinted>
  <dcterms:created xsi:type="dcterms:W3CDTF">2018-06-12T16:00:00Z</dcterms:created>
  <dcterms:modified xsi:type="dcterms:W3CDTF">2019-01-08T13:00:00Z</dcterms:modified>
</cp:coreProperties>
</file>